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EF" w:rsidRDefault="001439A1">
      <w:pPr>
        <w:spacing w:after="120"/>
        <w:rPr>
          <w:bCs/>
          <w:color w:val="000000"/>
          <w:szCs w:val="24"/>
          <w:lang w:val="de-DE" w:eastAsia="en-US" w:bidi="ar-JO"/>
        </w:rPr>
      </w:pPr>
      <w:r>
        <w:rPr>
          <w:bCs/>
          <w:color w:val="000000"/>
          <w:szCs w:val="24"/>
          <w:lang w:val="de-DE" w:eastAsia="en-US" w:bidi="ar-JO"/>
        </w:rPr>
        <w:t>Datum: 27.11.2020</w:t>
      </w:r>
    </w:p>
    <w:p w:rsidR="00B307EF" w:rsidRDefault="001439A1">
      <w:pPr>
        <w:spacing w:line="480" w:lineRule="auto"/>
        <w:jc w:val="center"/>
        <w:rPr>
          <w:rFonts w:ascii="Arial Unicode MS" w:eastAsia="Arial Unicode MS" w:hAnsi="Arial Unicode MS" w:cs="Shaikh Hamdullah Mushaf"/>
          <w:b w:val="0"/>
          <w:color w:val="0000FF"/>
          <w:kern w:val="2"/>
          <w:sz w:val="32"/>
          <w:szCs w:val="32"/>
          <w:u w:color="0000FF"/>
          <w:lang w:val="de-DE"/>
        </w:rPr>
      </w:pPr>
      <w:r>
        <w:rPr>
          <w:noProof/>
        </w:rPr>
        <w:drawing>
          <wp:inline distT="0" distB="0" distL="0" distR="0">
            <wp:extent cx="2836621" cy="2301766"/>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Serlevha"/>
                    <pic:cNvPicPr>
                      <a:picLocks noChangeAspect="1" noChangeArrowheads="1"/>
                    </pic:cNvPicPr>
                  </pic:nvPicPr>
                  <pic:blipFill>
                    <a:blip r:embed="rId7"/>
                    <a:stretch>
                      <a:fillRect/>
                    </a:stretch>
                  </pic:blipFill>
                  <pic:spPr bwMode="auto">
                    <a:xfrm>
                      <a:off x="0" y="0"/>
                      <a:ext cx="2844965" cy="2308537"/>
                    </a:xfrm>
                    <a:prstGeom prst="rect">
                      <a:avLst/>
                    </a:prstGeom>
                  </pic:spPr>
                </pic:pic>
              </a:graphicData>
            </a:graphic>
          </wp:inline>
        </w:drawing>
      </w:r>
    </w:p>
    <w:p w:rsidR="00B307EF" w:rsidRPr="001439A1" w:rsidRDefault="001439A1" w:rsidP="001439A1">
      <w:pPr>
        <w:spacing w:after="120" w:line="360" w:lineRule="auto"/>
        <w:jc w:val="center"/>
        <w:rPr>
          <w:szCs w:val="24"/>
          <w:lang w:val="de-DE"/>
        </w:rPr>
      </w:pPr>
      <w:r w:rsidRPr="001439A1">
        <w:rPr>
          <w:szCs w:val="24"/>
          <w:u w:color="000000"/>
          <w:lang w:val="de-DE"/>
        </w:rPr>
        <w:t>NUTZLOSE ARBEITEN ZU VERLASSEN, IST DIE SCHÖNHEIT DER KNECHTSCHAFT</w:t>
      </w:r>
    </w:p>
    <w:p w:rsidR="00B307EF" w:rsidRPr="001439A1" w:rsidRDefault="001439A1" w:rsidP="001439A1">
      <w:pPr>
        <w:spacing w:before="120" w:line="360" w:lineRule="auto"/>
        <w:ind w:firstLine="510"/>
        <w:jc w:val="both"/>
        <w:rPr>
          <w:szCs w:val="24"/>
          <w:lang w:val="de-DE"/>
        </w:rPr>
      </w:pPr>
      <w:r w:rsidRPr="001439A1">
        <w:rPr>
          <w:szCs w:val="24"/>
          <w:u w:color="000000"/>
          <w:lang w:val="de-DE"/>
        </w:rPr>
        <w:t>Werte Muslime!</w:t>
      </w:r>
    </w:p>
    <w:p w:rsidR="00B307EF" w:rsidRPr="001439A1" w:rsidRDefault="001439A1" w:rsidP="001439A1">
      <w:pPr>
        <w:pStyle w:val="Gvde"/>
        <w:spacing w:after="120" w:line="360" w:lineRule="auto"/>
        <w:ind w:firstLine="510"/>
        <w:jc w:val="both"/>
        <w:rPr>
          <w:rFonts w:ascii="Times New Roman" w:eastAsia="Times New Roman" w:hAnsi="Times New Roman" w:cs="Times New Roman"/>
          <w:b/>
          <w:bCs/>
          <w:color w:val="auto"/>
          <w:lang w:val="de-DE"/>
        </w:rPr>
      </w:pPr>
      <w:r w:rsidRPr="001439A1">
        <w:rPr>
          <w:rFonts w:ascii="Times New Roman" w:hAnsi="Times New Roman" w:cs="Times New Roman"/>
          <w:color w:val="auto"/>
          <w:shd w:val="clear" w:color="auto" w:fill="FFFFFF"/>
          <w:lang w:val="de-DE"/>
        </w:rPr>
        <w:t xml:space="preserve">In dem Vers, den ich las, teilt unser allmächtiger </w:t>
      </w:r>
      <w:proofErr w:type="spellStart"/>
      <w:r w:rsidRPr="001439A1">
        <w:rPr>
          <w:rFonts w:ascii="Times New Roman" w:hAnsi="Times New Roman" w:cs="Times New Roman"/>
          <w:color w:val="auto"/>
          <w:shd w:val="clear" w:color="auto" w:fill="FFFFFF"/>
          <w:lang w:val="de-DE"/>
        </w:rPr>
        <w:t>Rabb</w:t>
      </w:r>
      <w:proofErr w:type="spellEnd"/>
      <w:r w:rsidRPr="001439A1">
        <w:rPr>
          <w:rFonts w:ascii="Times New Roman" w:hAnsi="Times New Roman" w:cs="Times New Roman"/>
          <w:color w:val="auto"/>
          <w:shd w:val="clear" w:color="auto" w:fill="FFFFFF"/>
          <w:lang w:val="de-DE"/>
        </w:rPr>
        <w:t xml:space="preserve"> wir folgt mit: </w:t>
      </w:r>
      <w:r w:rsidRPr="001439A1">
        <w:rPr>
          <w:rFonts w:ascii="Times New Roman" w:hAnsi="Times New Roman" w:cs="Times New Roman"/>
          <w:b/>
          <w:bCs/>
          <w:color w:val="auto"/>
          <w:shd w:val="clear" w:color="auto" w:fill="FFFFFF"/>
          <w:lang w:val="de-DE"/>
        </w:rPr>
        <w:t xml:space="preserve">“Wenn sie (Gläubige) leere Worte hören, wenden sie sich davon ab und äußern, </w:t>
      </w:r>
      <w:r w:rsidRPr="001439A1">
        <w:rPr>
          <w:rFonts w:ascii="Times New Roman" w:hAnsi="Times New Roman" w:cs="Times New Roman"/>
          <w:b/>
          <w:bCs/>
          <w:color w:val="auto"/>
          <w:shd w:val="clear" w:color="auto" w:fill="FFFFFF"/>
          <w:lang w:val="de-DE"/>
        </w:rPr>
        <w:t>‘unsere Taten sind für uns, Eure Taten sind für Euch! Bleibt gesund. Wir haben nichts mit den Unwissenden z</w:t>
      </w:r>
      <w:r w:rsidRPr="001439A1">
        <w:rPr>
          <w:rFonts w:ascii="Times New Roman" w:hAnsi="Times New Roman" w:cs="Times New Roman"/>
          <w:b/>
          <w:bCs/>
          <w:color w:val="auto"/>
          <w:shd w:val="clear" w:color="auto" w:fill="FFFFFF"/>
          <w:lang w:val="de-DE"/>
        </w:rPr>
        <w:t>u tun’.”</w:t>
      </w:r>
      <w:r w:rsidRPr="001439A1">
        <w:rPr>
          <w:rStyle w:val="SonnotSabitleyicisi"/>
          <w:rFonts w:ascii="Times New Roman" w:eastAsia="Times New Roman" w:hAnsi="Times New Roman"/>
          <w:b/>
          <w:bCs/>
          <w:color w:val="auto"/>
          <w:lang w:val="de-DE"/>
        </w:rPr>
        <w:endnoteReference w:id="1"/>
      </w:r>
    </w:p>
    <w:p w:rsidR="00B307EF" w:rsidRPr="001439A1" w:rsidRDefault="001439A1" w:rsidP="001439A1">
      <w:pPr>
        <w:spacing w:before="120" w:after="120" w:line="360" w:lineRule="auto"/>
        <w:ind w:firstLine="510"/>
        <w:jc w:val="both"/>
        <w:rPr>
          <w:szCs w:val="24"/>
          <w:highlight w:val="white"/>
          <w:lang w:val="de-DE"/>
        </w:rPr>
      </w:pPr>
      <w:r w:rsidRPr="001439A1">
        <w:rPr>
          <w:b w:val="0"/>
          <w:szCs w:val="24"/>
          <w:u w:color="000000"/>
          <w:shd w:val="clear" w:color="auto" w:fill="FFFFFF"/>
          <w:lang w:val="de-DE"/>
        </w:rPr>
        <w:t xml:space="preserve">In dem </w:t>
      </w:r>
      <w:proofErr w:type="spellStart"/>
      <w:r w:rsidRPr="001439A1">
        <w:rPr>
          <w:b w:val="0"/>
          <w:szCs w:val="24"/>
          <w:u w:color="000000"/>
          <w:shd w:val="clear" w:color="auto" w:fill="FFFFFF"/>
          <w:lang w:val="de-DE"/>
        </w:rPr>
        <w:t>Hadith</w:t>
      </w:r>
      <w:proofErr w:type="spellEnd"/>
      <w:r w:rsidRPr="001439A1">
        <w:rPr>
          <w:b w:val="0"/>
          <w:szCs w:val="24"/>
          <w:u w:color="000000"/>
          <w:shd w:val="clear" w:color="auto" w:fill="FFFFFF"/>
          <w:lang w:val="de-DE"/>
        </w:rPr>
        <w:t>, den ich las, teilt der Gesandte Allahs (</w:t>
      </w:r>
      <w:proofErr w:type="spellStart"/>
      <w:r w:rsidRPr="001439A1">
        <w:rPr>
          <w:b w:val="0"/>
          <w:szCs w:val="24"/>
          <w:u w:color="000000"/>
          <w:shd w:val="clear" w:color="auto" w:fill="FFFFFF"/>
          <w:lang w:val="de-DE"/>
        </w:rPr>
        <w:t>s.a.s</w:t>
      </w:r>
      <w:proofErr w:type="spellEnd"/>
      <w:r w:rsidRPr="001439A1">
        <w:rPr>
          <w:b w:val="0"/>
          <w:szCs w:val="24"/>
          <w:u w:color="000000"/>
          <w:shd w:val="clear" w:color="auto" w:fill="FFFFFF"/>
          <w:lang w:val="de-DE"/>
        </w:rPr>
        <w:t xml:space="preserve">) Folgendes mit: </w:t>
      </w:r>
      <w:r w:rsidRPr="001439A1">
        <w:rPr>
          <w:szCs w:val="24"/>
          <w:u w:color="000000"/>
          <w:shd w:val="clear" w:color="auto" w:fill="FFFFFF"/>
          <w:lang w:val="de-DE"/>
        </w:rPr>
        <w:t xml:space="preserve">“Der Verzicht auf nutzlose Taten zeigt, dass dieser Person </w:t>
      </w:r>
      <w:r w:rsidRPr="001439A1">
        <w:rPr>
          <w:szCs w:val="24"/>
          <w:u w:color="000000"/>
          <w:shd w:val="clear" w:color="auto" w:fill="FFFFFF"/>
          <w:lang w:val="de-DE"/>
        </w:rPr>
        <w:t>ein guter Muslim ist</w:t>
      </w:r>
      <w:r w:rsidRPr="001439A1">
        <w:rPr>
          <w:szCs w:val="24"/>
          <w:u w:color="000000"/>
          <w:lang w:val="de-DE"/>
        </w:rPr>
        <w:t>.</w:t>
      </w:r>
      <w:r w:rsidRPr="001439A1">
        <w:rPr>
          <w:szCs w:val="24"/>
          <w:u w:color="000000"/>
          <w:shd w:val="clear" w:color="auto" w:fill="FFFFFF"/>
          <w:lang w:val="de-DE"/>
        </w:rPr>
        <w:t>”</w:t>
      </w:r>
      <w:r w:rsidRPr="001439A1">
        <w:rPr>
          <w:rStyle w:val="SonnotSabitleyicisi"/>
          <w:szCs w:val="24"/>
          <w:u w:color="000000"/>
          <w:lang w:val="de-DE"/>
        </w:rPr>
        <w:endnoteReference w:id="2"/>
      </w:r>
      <w:r w:rsidRPr="001439A1">
        <w:rPr>
          <w:b w:val="0"/>
          <w:szCs w:val="24"/>
          <w:u w:color="000000"/>
          <w:shd w:val="clear" w:color="auto" w:fill="FFFFFF"/>
          <w:lang w:val="de-DE"/>
        </w:rPr>
        <w:t xml:space="preserve"> </w:t>
      </w:r>
    </w:p>
    <w:p w:rsidR="00B307EF" w:rsidRPr="001439A1" w:rsidRDefault="001439A1" w:rsidP="001439A1">
      <w:pPr>
        <w:spacing w:before="120" w:line="360" w:lineRule="auto"/>
        <w:ind w:firstLine="510"/>
        <w:rPr>
          <w:szCs w:val="24"/>
          <w:highlight w:val="white"/>
          <w:lang w:val="de-DE"/>
        </w:rPr>
      </w:pPr>
      <w:r w:rsidRPr="001439A1">
        <w:rPr>
          <w:szCs w:val="24"/>
          <w:u w:color="000000"/>
          <w:shd w:val="clear" w:color="auto" w:fill="FFFFFF"/>
          <w:lang w:val="de-DE"/>
        </w:rPr>
        <w:t>Verehrte Gläubige!</w:t>
      </w:r>
    </w:p>
    <w:p w:rsidR="00B307EF" w:rsidRPr="001439A1" w:rsidRDefault="001439A1" w:rsidP="001439A1">
      <w:pPr>
        <w:spacing w:after="120" w:line="360" w:lineRule="auto"/>
        <w:ind w:firstLine="510"/>
        <w:jc w:val="both"/>
        <w:rPr>
          <w:b w:val="0"/>
          <w:bCs/>
          <w:szCs w:val="24"/>
          <w:highlight w:val="white"/>
          <w:lang w:val="de-DE"/>
        </w:rPr>
      </w:pPr>
      <w:r w:rsidRPr="001439A1">
        <w:rPr>
          <w:b w:val="0"/>
          <w:szCs w:val="24"/>
          <w:u w:color="000000"/>
          <w:shd w:val="clear" w:color="auto" w:fill="FFFFFF"/>
          <w:lang w:val="de-DE"/>
        </w:rPr>
        <w:t>Unsere schöne Religion, der Islam, befiehlt uns, uns in jeder Phase unseres Lebens mit nützlichen, segensreichen und bedeutungsvollen Arbeiten zu beschäftigen. Es empfiehlt uns, dass wir aufrichtige Worte spreche</w:t>
      </w:r>
      <w:r w:rsidRPr="001439A1">
        <w:rPr>
          <w:b w:val="0"/>
          <w:szCs w:val="24"/>
          <w:u w:color="000000"/>
          <w:shd w:val="clear" w:color="auto" w:fill="FFFFFF"/>
          <w:lang w:val="de-DE"/>
        </w:rPr>
        <w:t xml:space="preserve">n und den schönsten folgen. Es rät uns, uns von vergeblichen Taten fernzuhalten, die unserem Leben in der Welt und im Jenseits </w:t>
      </w:r>
      <w:r w:rsidRPr="001439A1">
        <w:rPr>
          <w:b w:val="0"/>
          <w:szCs w:val="24"/>
          <w:u w:color="000000"/>
          <w:shd w:val="clear" w:color="auto" w:fill="FFFFFF"/>
          <w:lang w:val="de-DE"/>
        </w:rPr>
        <w:t xml:space="preserve">nicht </w:t>
      </w:r>
      <w:proofErr w:type="spellStart"/>
      <w:proofErr w:type="gramStart"/>
      <w:r w:rsidRPr="001439A1">
        <w:rPr>
          <w:b w:val="0"/>
          <w:szCs w:val="24"/>
          <w:u w:color="000000"/>
          <w:shd w:val="clear" w:color="auto" w:fill="FFFFFF"/>
          <w:lang w:val="de-DE"/>
        </w:rPr>
        <w:t>zugute kommen</w:t>
      </w:r>
      <w:proofErr w:type="spellEnd"/>
      <w:proofErr w:type="gramEnd"/>
      <w:r w:rsidRPr="001439A1">
        <w:rPr>
          <w:b w:val="0"/>
          <w:szCs w:val="24"/>
          <w:u w:color="000000"/>
          <w:shd w:val="clear" w:color="auto" w:fill="FFFFFF"/>
          <w:lang w:val="de-DE"/>
        </w:rPr>
        <w:t xml:space="preserve"> und Zeit- und Arbeitsverschwendung verursachen</w:t>
      </w:r>
      <w:r w:rsidRPr="001439A1">
        <w:rPr>
          <w:b w:val="0"/>
          <w:szCs w:val="24"/>
          <w:u w:color="000000"/>
          <w:lang w:val="de-DE"/>
        </w:rPr>
        <w:t>.</w:t>
      </w:r>
      <w:r w:rsidRPr="001439A1">
        <w:rPr>
          <w:b w:val="0"/>
          <w:szCs w:val="24"/>
          <w:u w:color="000000"/>
          <w:shd w:val="clear" w:color="auto" w:fill="FFFFFF"/>
          <w:lang w:val="de-DE"/>
        </w:rPr>
        <w:t xml:space="preserve"> </w:t>
      </w:r>
    </w:p>
    <w:p w:rsidR="00B307EF" w:rsidRPr="001439A1" w:rsidRDefault="001439A1" w:rsidP="001439A1">
      <w:pPr>
        <w:spacing w:before="120" w:line="360" w:lineRule="auto"/>
        <w:ind w:firstLine="510"/>
        <w:jc w:val="both"/>
        <w:rPr>
          <w:szCs w:val="24"/>
          <w:highlight w:val="white"/>
          <w:lang w:val="de-DE"/>
        </w:rPr>
      </w:pPr>
      <w:r w:rsidRPr="001439A1">
        <w:rPr>
          <w:szCs w:val="24"/>
          <w:u w:color="000000"/>
          <w:shd w:val="clear" w:color="auto" w:fill="FFFFFF"/>
          <w:lang w:val="de-DE"/>
        </w:rPr>
        <w:t>Werte Muslime!</w:t>
      </w:r>
    </w:p>
    <w:p w:rsidR="00B307EF" w:rsidRPr="001439A1" w:rsidRDefault="001439A1" w:rsidP="001439A1">
      <w:pPr>
        <w:spacing w:after="120" w:line="360" w:lineRule="auto"/>
        <w:ind w:firstLine="510"/>
        <w:jc w:val="both"/>
        <w:rPr>
          <w:b w:val="0"/>
          <w:bCs/>
          <w:szCs w:val="24"/>
          <w:highlight w:val="white"/>
          <w:lang w:val="de-DE"/>
        </w:rPr>
      </w:pPr>
      <w:r w:rsidRPr="001439A1">
        <w:rPr>
          <w:b w:val="0"/>
          <w:szCs w:val="24"/>
          <w:u w:color="000000"/>
          <w:shd w:val="clear" w:color="auto" w:fill="FFFFFF"/>
          <w:lang w:val="de-DE"/>
        </w:rPr>
        <w:t>Die Werte, die wir besitzen und die Gaben, di</w:t>
      </w:r>
      <w:r w:rsidRPr="001439A1">
        <w:rPr>
          <w:b w:val="0"/>
          <w:szCs w:val="24"/>
          <w:u w:color="000000"/>
          <w:shd w:val="clear" w:color="auto" w:fill="FFFFFF"/>
          <w:lang w:val="de-DE"/>
        </w:rPr>
        <w:t>e unse</w:t>
      </w:r>
      <w:bookmarkStart w:id="0" w:name="_GoBack"/>
      <w:bookmarkEnd w:id="0"/>
      <w:r w:rsidRPr="001439A1">
        <w:rPr>
          <w:b w:val="0"/>
          <w:szCs w:val="24"/>
          <w:u w:color="000000"/>
          <w:shd w:val="clear" w:color="auto" w:fill="FFFFFF"/>
          <w:lang w:val="de-DE"/>
        </w:rPr>
        <w:t xml:space="preserve">r </w:t>
      </w:r>
      <w:proofErr w:type="spellStart"/>
      <w:r w:rsidRPr="001439A1">
        <w:rPr>
          <w:b w:val="0"/>
          <w:szCs w:val="24"/>
          <w:u w:color="000000"/>
          <w:shd w:val="clear" w:color="auto" w:fill="FFFFFF"/>
          <w:lang w:val="de-DE"/>
        </w:rPr>
        <w:t>Rabb</w:t>
      </w:r>
      <w:proofErr w:type="spellEnd"/>
      <w:r w:rsidRPr="001439A1">
        <w:rPr>
          <w:b w:val="0"/>
          <w:szCs w:val="24"/>
          <w:u w:color="000000"/>
          <w:shd w:val="clear" w:color="auto" w:fill="FFFFFF"/>
          <w:lang w:val="de-DE"/>
        </w:rPr>
        <w:t xml:space="preserve"> uns gewährt hat, sind zu wertvoll, um unnötig und ziellos ausgegeben zu werden. Jeder Muslim, der sich dessen bewusst ist, hält sich von leeren Taten fern, die ihm und seiner Umgebung nicht </w:t>
      </w:r>
      <w:proofErr w:type="spellStart"/>
      <w:proofErr w:type="gramStart"/>
      <w:r w:rsidRPr="001439A1">
        <w:rPr>
          <w:b w:val="0"/>
          <w:szCs w:val="24"/>
          <w:u w:color="000000"/>
          <w:shd w:val="clear" w:color="auto" w:fill="FFFFFF"/>
          <w:lang w:val="de-DE"/>
        </w:rPr>
        <w:t>zugute kommen</w:t>
      </w:r>
      <w:proofErr w:type="spellEnd"/>
      <w:proofErr w:type="gramEnd"/>
      <w:r w:rsidRPr="001439A1">
        <w:rPr>
          <w:b w:val="0"/>
          <w:szCs w:val="24"/>
          <w:u w:color="000000"/>
          <w:shd w:val="clear" w:color="auto" w:fill="FFFFFF"/>
          <w:lang w:val="de-DE"/>
        </w:rPr>
        <w:t>. Er misst unwahren Worten und überflüss</w:t>
      </w:r>
      <w:r w:rsidRPr="001439A1">
        <w:rPr>
          <w:b w:val="0"/>
          <w:szCs w:val="24"/>
          <w:u w:color="000000"/>
          <w:shd w:val="clear" w:color="auto" w:fill="FFFFFF"/>
          <w:lang w:val="de-DE"/>
        </w:rPr>
        <w:t>igen Gedanken keinen Wert bei. Wendet seinen Verstand und sein Herz auf dem Weg der Güte und für Taten an, denen Allah zustimmt.</w:t>
      </w:r>
    </w:p>
    <w:p w:rsidR="00B307EF" w:rsidRPr="001439A1" w:rsidRDefault="001439A1" w:rsidP="001439A1">
      <w:pPr>
        <w:spacing w:before="120" w:line="360" w:lineRule="auto"/>
        <w:ind w:firstLine="510"/>
        <w:jc w:val="both"/>
        <w:rPr>
          <w:szCs w:val="24"/>
          <w:lang w:val="de-DE"/>
        </w:rPr>
      </w:pPr>
      <w:r w:rsidRPr="001439A1">
        <w:rPr>
          <w:szCs w:val="24"/>
          <w:u w:color="000000"/>
          <w:lang w:val="de-DE"/>
        </w:rPr>
        <w:t>Werte Gläubige!</w:t>
      </w:r>
    </w:p>
    <w:p w:rsidR="00B307EF" w:rsidRPr="001439A1" w:rsidRDefault="001439A1" w:rsidP="001439A1">
      <w:pPr>
        <w:spacing w:after="120" w:line="360" w:lineRule="auto"/>
        <w:ind w:firstLine="510"/>
        <w:jc w:val="both"/>
        <w:rPr>
          <w:b w:val="0"/>
          <w:bCs/>
          <w:szCs w:val="24"/>
          <w:highlight w:val="white"/>
          <w:lang w:val="de-DE"/>
        </w:rPr>
      </w:pPr>
      <w:r w:rsidRPr="001439A1">
        <w:rPr>
          <w:b w:val="0"/>
          <w:szCs w:val="24"/>
          <w:u w:color="000000"/>
          <w:shd w:val="clear" w:color="auto" w:fill="FFFFFF"/>
          <w:lang w:val="de-DE"/>
        </w:rPr>
        <w:t>Nach dem Koran ist eines der charakteristischsten Merkmale von Gläubigen, die Erlösung bringen, dass sie sich v</w:t>
      </w:r>
      <w:r w:rsidRPr="001439A1">
        <w:rPr>
          <w:b w:val="0"/>
          <w:szCs w:val="24"/>
          <w:u w:color="000000"/>
          <w:shd w:val="clear" w:color="auto" w:fill="FFFFFF"/>
          <w:lang w:val="de-DE"/>
        </w:rPr>
        <w:t>on sinnlosen Angelegenheiten fernhalten, die sie nicht betreffen.</w:t>
      </w:r>
      <w:r w:rsidRPr="001439A1">
        <w:rPr>
          <w:rStyle w:val="SonnotSabitleyicisi"/>
          <w:b w:val="0"/>
          <w:szCs w:val="24"/>
          <w:u w:color="000000"/>
          <w:shd w:val="clear" w:color="auto" w:fill="FFFFFF"/>
          <w:lang w:val="de-DE"/>
        </w:rPr>
        <w:endnoteReference w:id="3"/>
      </w:r>
    </w:p>
    <w:p w:rsidR="00B307EF" w:rsidRPr="001439A1" w:rsidRDefault="001439A1" w:rsidP="001439A1">
      <w:pPr>
        <w:spacing w:before="120" w:line="360" w:lineRule="auto"/>
        <w:ind w:firstLine="510"/>
        <w:jc w:val="both"/>
        <w:rPr>
          <w:szCs w:val="24"/>
        </w:rPr>
      </w:pPr>
      <w:r w:rsidRPr="001439A1">
        <w:rPr>
          <w:b w:val="0"/>
          <w:szCs w:val="24"/>
          <w:u w:color="000000"/>
          <w:shd w:val="clear" w:color="auto" w:fill="FFFFFF"/>
          <w:lang w:val="de-DE"/>
        </w:rPr>
        <w:t xml:space="preserve">Lasst uns also danach streben, mit unseren Worten, unseren Ansichten, unserem Gewissen und unserer Moral ein ehrenwerter Gläubiger zu sein. Wir sollten nicht vergessen, dass unser Islam </w:t>
      </w:r>
      <w:r w:rsidRPr="001439A1">
        <w:rPr>
          <w:b w:val="0"/>
          <w:szCs w:val="24"/>
          <w:u w:color="000000"/>
          <w:shd w:val="clear" w:color="auto" w:fill="FFFFFF"/>
          <w:lang w:val="de-DE"/>
        </w:rPr>
        <w:t>schöner wird und unsere Knechtschaft vor Allah an Wert gewinnt, soweit wir uns von nutzlosen Angelegenheiten fernhalten. Glücklich sind diejenigen, die die Makel anderer nicht erkennen können, weil sie sich mit ihren eigenen Makeln beschäftigen!</w:t>
      </w:r>
    </w:p>
    <w:sectPr w:rsidR="00B307EF" w:rsidRPr="001439A1" w:rsidSect="001439A1">
      <w:endnotePr>
        <w:numFmt w:val="decimal"/>
      </w:endnotePr>
      <w:pgSz w:w="11906" w:h="16838"/>
      <w:pgMar w:top="964" w:right="1134" w:bottom="964" w:left="1134" w:header="0" w:footer="0" w:gutter="0"/>
      <w:cols w:num="2" w:space="708" w:equalWidth="0">
        <w:col w:w="4570" w:space="674"/>
        <w:col w:w="4393"/>
      </w:cols>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7EF" w:rsidRDefault="001439A1">
      <w:r>
        <w:separator/>
      </w:r>
    </w:p>
  </w:endnote>
  <w:endnote w:type="continuationSeparator" w:id="0">
    <w:p w:rsidR="00B307EF" w:rsidRDefault="001439A1">
      <w:r>
        <w:continuationSeparator/>
      </w:r>
    </w:p>
  </w:endnote>
  <w:endnote w:id="1">
    <w:p w:rsidR="00B307EF" w:rsidRPr="001439A1" w:rsidRDefault="001439A1" w:rsidP="001439A1">
      <w:pPr>
        <w:pStyle w:val="SonnotMetni"/>
      </w:pPr>
      <w:r w:rsidRPr="001439A1">
        <w:rPr>
          <w:rStyle w:val="SonnotKarakterleri"/>
          <w:vertAlign w:val="superscript"/>
        </w:rPr>
        <w:endnoteRef/>
      </w:r>
      <w:r w:rsidRPr="001439A1">
        <w:rPr>
          <w:b w:val="0"/>
          <w:u w:color="000000"/>
        </w:rPr>
        <w:t xml:space="preserve"> </w:t>
      </w:r>
      <w:proofErr w:type="spellStart"/>
      <w:r w:rsidRPr="001439A1">
        <w:rPr>
          <w:b w:val="0"/>
          <w:u w:color="000000"/>
        </w:rPr>
        <w:t>Kasas</w:t>
      </w:r>
      <w:proofErr w:type="spellEnd"/>
      <w:r w:rsidRPr="001439A1">
        <w:rPr>
          <w:b w:val="0"/>
          <w:u w:color="000000"/>
        </w:rPr>
        <w:t>, 28/55.</w:t>
      </w:r>
    </w:p>
  </w:endnote>
  <w:endnote w:id="2">
    <w:p w:rsidR="00B307EF" w:rsidRPr="001439A1" w:rsidRDefault="001439A1" w:rsidP="001439A1">
      <w:pPr>
        <w:pStyle w:val="SonnotMetni"/>
      </w:pPr>
      <w:r w:rsidRPr="001439A1">
        <w:rPr>
          <w:rStyle w:val="SonnotKarakterleri"/>
          <w:vertAlign w:val="superscript"/>
        </w:rPr>
        <w:endnoteRef/>
      </w:r>
      <w:r w:rsidRPr="001439A1">
        <w:rPr>
          <w:b w:val="0"/>
          <w:u w:color="000000"/>
        </w:rPr>
        <w:t xml:space="preserve"> </w:t>
      </w:r>
      <w:proofErr w:type="spellStart"/>
      <w:r w:rsidRPr="001439A1">
        <w:rPr>
          <w:b w:val="0"/>
          <w:u w:color="000000"/>
        </w:rPr>
        <w:t>Tirmizî</w:t>
      </w:r>
      <w:proofErr w:type="spellEnd"/>
      <w:r w:rsidRPr="001439A1">
        <w:rPr>
          <w:b w:val="0"/>
          <w:u w:color="000000"/>
        </w:rPr>
        <w:t xml:space="preserve">, </w:t>
      </w:r>
      <w:proofErr w:type="spellStart"/>
      <w:r w:rsidRPr="001439A1">
        <w:rPr>
          <w:b w:val="0"/>
          <w:u w:color="000000"/>
        </w:rPr>
        <w:t>Zühd</w:t>
      </w:r>
      <w:proofErr w:type="spellEnd"/>
      <w:r w:rsidRPr="001439A1">
        <w:rPr>
          <w:b w:val="0"/>
          <w:u w:color="000000"/>
        </w:rPr>
        <w:t xml:space="preserve">, 11; </w:t>
      </w:r>
      <w:proofErr w:type="spellStart"/>
      <w:r w:rsidRPr="001439A1">
        <w:rPr>
          <w:b w:val="0"/>
          <w:u w:color="000000"/>
        </w:rPr>
        <w:t>Muvatta</w:t>
      </w:r>
      <w:proofErr w:type="spellEnd"/>
      <w:r w:rsidRPr="001439A1">
        <w:rPr>
          <w:b w:val="0"/>
          <w:u w:color="000000"/>
        </w:rPr>
        <w:t>’, Hüsnü’l-hulk,1.</w:t>
      </w:r>
    </w:p>
  </w:endnote>
  <w:endnote w:id="3">
    <w:p w:rsidR="00B307EF" w:rsidRPr="001439A1" w:rsidRDefault="001439A1" w:rsidP="001439A1">
      <w:pPr>
        <w:pStyle w:val="SonnotMetni"/>
        <w:spacing w:after="240"/>
        <w:rPr>
          <w:b w:val="0"/>
          <w:bCs/>
        </w:rPr>
      </w:pPr>
      <w:r w:rsidRPr="001439A1">
        <w:rPr>
          <w:rStyle w:val="SonnotKarakterleri"/>
          <w:vertAlign w:val="superscript"/>
        </w:rPr>
        <w:endnoteRef/>
      </w:r>
      <w:r w:rsidRPr="001439A1">
        <w:rPr>
          <w:b w:val="0"/>
          <w:u w:color="000000"/>
        </w:rPr>
        <w:t xml:space="preserve"> </w:t>
      </w:r>
      <w:proofErr w:type="spellStart"/>
      <w:r w:rsidRPr="001439A1">
        <w:rPr>
          <w:b w:val="0"/>
          <w:u w:color="000000"/>
        </w:rPr>
        <w:t>Mü’minûn</w:t>
      </w:r>
      <w:proofErr w:type="spellEnd"/>
      <w:r w:rsidRPr="001439A1">
        <w:rPr>
          <w:b w:val="0"/>
          <w:u w:color="000000"/>
        </w:rPr>
        <w:t>, 23/3.</w:t>
      </w:r>
    </w:p>
    <w:p w:rsidR="00B307EF" w:rsidRDefault="001439A1" w:rsidP="001439A1">
      <w:pPr>
        <w:pStyle w:val="SonnotMetni"/>
        <w:jc w:val="right"/>
      </w:pPr>
      <w:proofErr w:type="spellStart"/>
      <w:r>
        <w:rPr>
          <w:i/>
          <w:iCs/>
          <w:color w:val="000000"/>
          <w:sz w:val="24"/>
          <w:szCs w:val="24"/>
          <w:u w:color="000000"/>
        </w:rPr>
        <w:t>Generaldirektion</w:t>
      </w:r>
      <w:proofErr w:type="spellEnd"/>
      <w:r>
        <w:rPr>
          <w:i/>
          <w:iCs/>
          <w:color w:val="000000"/>
          <w:sz w:val="24"/>
          <w:szCs w:val="24"/>
          <w:u w:color="000000"/>
        </w:rPr>
        <w:t xml:space="preserve"> </w:t>
      </w:r>
      <w:proofErr w:type="spellStart"/>
      <w:r>
        <w:rPr>
          <w:i/>
          <w:iCs/>
          <w:color w:val="000000"/>
          <w:sz w:val="24"/>
          <w:szCs w:val="24"/>
          <w:u w:color="000000"/>
        </w:rPr>
        <w:t>für</w:t>
      </w:r>
      <w:proofErr w:type="spellEnd"/>
      <w:r>
        <w:rPr>
          <w:i/>
          <w:iCs/>
          <w:color w:val="000000"/>
          <w:sz w:val="24"/>
          <w:szCs w:val="24"/>
          <w:u w:color="000000"/>
        </w:rPr>
        <w:t xml:space="preserve"> </w:t>
      </w:r>
      <w:proofErr w:type="spellStart"/>
      <w:r>
        <w:rPr>
          <w:i/>
          <w:iCs/>
          <w:color w:val="000000"/>
          <w:sz w:val="24"/>
          <w:szCs w:val="24"/>
          <w:u w:color="000000"/>
        </w:rPr>
        <w:t>religiöse</w:t>
      </w:r>
      <w:proofErr w:type="spellEnd"/>
      <w:r>
        <w:rPr>
          <w:i/>
          <w:iCs/>
          <w:color w:val="000000"/>
          <w:sz w:val="24"/>
          <w:szCs w:val="24"/>
          <w:u w:color="000000"/>
        </w:rPr>
        <w:t xml:space="preserve"> </w:t>
      </w:r>
      <w:proofErr w:type="spellStart"/>
      <w:r>
        <w:rPr>
          <w:i/>
          <w:iCs/>
          <w:color w:val="000000"/>
          <w:sz w:val="24"/>
          <w:szCs w:val="24"/>
          <w:u w:color="000000"/>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lTTU">
    <w:charset w:val="01"/>
    <w:family w:val="roman"/>
    <w:pitch w:val="variable"/>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altName w:val="Arial"/>
    <w:panose1 w:val="020B0604020202020204"/>
    <w:charset w:val="01"/>
    <w:family w:val="roman"/>
    <w:pitch w:val="variable"/>
  </w:font>
  <w:font w:name="Shaikh Hamdullah Mushaf">
    <w:panose1 w:val="03020500000000020004"/>
    <w:charset w:val="B2"/>
    <w:family w:val="script"/>
    <w:pitch w:val="variable"/>
    <w:sig w:usb0="80002003" w:usb1="80002000" w:usb2="0000002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39A1">
      <w:r>
        <w:separator/>
      </w:r>
    </w:p>
  </w:footnote>
  <w:footnote w:type="continuationSeparator" w:id="0">
    <w:p w:rsidR="00000000" w:rsidRDefault="00143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307EF"/>
    <w:rsid w:val="001439A1"/>
    <w:rsid w:val="00B307EF"/>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A0CC3-79CA-463D-BF7E-580C9EC6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Autospacing="1"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link w:val="KonuBal"/>
    <w:uiPriority w:val="10"/>
    <w:qFormat/>
    <w:locked/>
    <w:rPr>
      <w:rFonts w:ascii="Cambria" w:eastAsia="Times New Roman" w:hAnsi="Cambria" w:cs="Times New Roman"/>
      <w:b/>
      <w:bCs/>
      <w:kern w:val="2"/>
      <w:sz w:val="32"/>
      <w:szCs w:val="32"/>
    </w:rPr>
  </w:style>
  <w:style w:type="character" w:customStyle="1" w:styleId="DipnotMetniChar">
    <w:name w:val="Dipnot Metni Char"/>
    <w:link w:val="DipnotMetni"/>
    <w:semiHidden/>
    <w:qFormat/>
    <w:locked/>
    <w:rPr>
      <w:rFonts w:cs="Times New Roman"/>
      <w:b/>
      <w:sz w:val="20"/>
      <w:szCs w:val="20"/>
    </w:rPr>
  </w:style>
  <w:style w:type="character" w:customStyle="1" w:styleId="DipnotSabitleyicisi">
    <w:name w:val="Dipnot Sabitleyicisi"/>
    <w:rPr>
      <w:rFonts w:cs="Times New Roman"/>
      <w:vertAlign w:val="superscript"/>
    </w:rPr>
  </w:style>
  <w:style w:type="character" w:customStyle="1" w:styleId="FootnoteCharacters">
    <w:name w:val="Footnote Characters"/>
    <w:semiHidden/>
    <w:qFormat/>
    <w:rsid w:val="00246839"/>
    <w:rPr>
      <w:rFonts w:cs="Times New Roman"/>
      <w:vertAlign w:val="superscript"/>
    </w:rPr>
  </w:style>
  <w:style w:type="character" w:customStyle="1" w:styleId="stBilgiChar">
    <w:name w:val="Üst Bilgi Char"/>
    <w:uiPriority w:val="99"/>
    <w:semiHidden/>
    <w:qFormat/>
    <w:locked/>
    <w:rPr>
      <w:rFonts w:cs="Times New Roman"/>
      <w:b/>
      <w:sz w:val="20"/>
      <w:szCs w:val="20"/>
    </w:rPr>
  </w:style>
  <w:style w:type="character" w:styleId="SayfaNumaras">
    <w:name w:val="page number"/>
    <w:uiPriority w:val="99"/>
    <w:qFormat/>
    <w:rsid w:val="00246839"/>
    <w:rPr>
      <w:rFonts w:cs="Times New Roman"/>
    </w:rPr>
  </w:style>
  <w:style w:type="character" w:customStyle="1" w:styleId="AltBilgiChar">
    <w:name w:val="Alt Bilgi Char"/>
    <w:link w:val="AltBilgi"/>
    <w:uiPriority w:val="99"/>
    <w:semiHidden/>
    <w:qFormat/>
    <w:locked/>
    <w:rPr>
      <w:rFonts w:cs="Times New Roman"/>
      <w:b/>
      <w:sz w:val="20"/>
      <w:szCs w:val="20"/>
    </w:rPr>
  </w:style>
  <w:style w:type="character" w:customStyle="1" w:styleId="SonnotMetniChar">
    <w:name w:val="Sonnot Metni Char"/>
    <w:link w:val="SonnotMetni"/>
    <w:uiPriority w:val="99"/>
    <w:semiHidden/>
    <w:qFormat/>
    <w:locked/>
    <w:rsid w:val="008D173A"/>
    <w:rPr>
      <w:rFonts w:cs="Times New Roman"/>
      <w:b/>
    </w:rPr>
  </w:style>
  <w:style w:type="character" w:customStyle="1" w:styleId="SonnotSabitleyicisi">
    <w:name w:val="Sonnot Sabitleyicisi"/>
    <w:rPr>
      <w:rFonts w:cs="Times New Roman"/>
      <w:vertAlign w:val="superscript"/>
    </w:rPr>
  </w:style>
  <w:style w:type="character" w:customStyle="1" w:styleId="EndnoteCharacters">
    <w:name w:val="Endnote Characters"/>
    <w:uiPriority w:val="99"/>
    <w:qFormat/>
    <w:rsid w:val="00EF0ACB"/>
    <w:rPr>
      <w:rFonts w:cs="Times New Roman"/>
      <w:vertAlign w:val="superscript"/>
    </w:rPr>
  </w:style>
  <w:style w:type="character" w:customStyle="1" w:styleId="BalonMetniChar">
    <w:name w:val="Balon Metni Char"/>
    <w:link w:val="BalonMetni"/>
    <w:uiPriority w:val="99"/>
    <w:semiHidden/>
    <w:qFormat/>
    <w:locked/>
    <w:rPr>
      <w:rFonts w:ascii="Tahoma" w:hAnsi="Tahoma" w:cs="Tahoma"/>
      <w:b/>
      <w:sz w:val="16"/>
      <w:szCs w:val="16"/>
    </w:rPr>
  </w:style>
  <w:style w:type="character" w:customStyle="1" w:styleId="GvdeMetniGirintisiChar">
    <w:name w:val="Gövde Metni Girintisi Char"/>
    <w:link w:val="GvdeMetniGirintisi"/>
    <w:uiPriority w:val="99"/>
    <w:semiHidden/>
    <w:qFormat/>
    <w:locked/>
    <w:rPr>
      <w:rFonts w:cs="Times New Roman"/>
      <w:b/>
      <w:sz w:val="20"/>
      <w:szCs w:val="20"/>
    </w:rPr>
  </w:style>
  <w:style w:type="character" w:customStyle="1" w:styleId="BelgeBalantlarChar">
    <w:name w:val="Belge Bağlantıları Char"/>
    <w:link w:val="BelgeBalantlar"/>
    <w:uiPriority w:val="99"/>
    <w:qFormat/>
    <w:locked/>
    <w:rsid w:val="00AD5166"/>
    <w:rPr>
      <w:rFonts w:ascii="Tahoma" w:hAnsi="Tahoma" w:cs="Times New Roman"/>
      <w:b/>
      <w:sz w:val="16"/>
    </w:rPr>
  </w:style>
  <w:style w:type="character" w:customStyle="1" w:styleId="nternetBalants">
    <w:name w:val="İnternet Bağlantısı"/>
    <w:uiPriority w:val="99"/>
    <w:rsid w:val="00104758"/>
    <w:rPr>
      <w:rFonts w:cs="Times New Roman"/>
      <w:color w:val="000080"/>
      <w:u w:val="none"/>
      <w:effect w:val="none"/>
    </w:rPr>
  </w:style>
  <w:style w:type="character" w:customStyle="1" w:styleId="AltyazChar">
    <w:name w:val="Altyazı Char"/>
    <w:link w:val="Altyaz"/>
    <w:uiPriority w:val="99"/>
    <w:qFormat/>
    <w:locked/>
    <w:rsid w:val="006A3EB4"/>
    <w:rPr>
      <w:rFonts w:cs="Times New Roman"/>
      <w:color w:val="FF0000"/>
      <w:sz w:val="16"/>
      <w:vertAlign w:val="superscript"/>
      <w:lang w:eastAsia="tr-TR"/>
    </w:rPr>
  </w:style>
  <w:style w:type="character" w:styleId="Vurgu">
    <w:name w:val="Emphasis"/>
    <w:uiPriority w:val="20"/>
    <w:qFormat/>
    <w:rsid w:val="004A6A54"/>
    <w:rPr>
      <w:i/>
      <w:iCs/>
    </w:rPr>
  </w:style>
  <w:style w:type="character" w:customStyle="1" w:styleId="Balk2Char">
    <w:name w:val="Başlık 2 Char"/>
    <w:link w:val="Balk2"/>
    <w:uiPriority w:val="9"/>
    <w:qFormat/>
    <w:rsid w:val="004D5F87"/>
    <w:rPr>
      <w:b/>
      <w:bCs/>
      <w:sz w:val="36"/>
      <w:szCs w:val="36"/>
    </w:rPr>
  </w:style>
  <w:style w:type="character" w:customStyle="1" w:styleId="diyanetChar">
    <w:name w:val="diyanet Char"/>
    <w:qFormat/>
    <w:rsid w:val="00696415"/>
    <w:rPr>
      <w:sz w:val="24"/>
      <w:szCs w:val="24"/>
    </w:rPr>
  </w:style>
  <w:style w:type="character" w:customStyle="1" w:styleId="ListLabel1">
    <w:name w:val="ListLabel 1"/>
    <w:qFormat/>
    <w:rPr>
      <w:rFonts w:cs="Times New Roman"/>
    </w:rPr>
  </w:style>
  <w:style w:type="character" w:customStyle="1" w:styleId="SonnotKarakterleri">
    <w:name w:val="Sonnot Karakterleri"/>
    <w:qFormat/>
  </w:style>
  <w:style w:type="character" w:customStyle="1" w:styleId="DipnotKarakterleri">
    <w:name w:val="Dipnot Karakterleri"/>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Cs w:val="24"/>
    </w:rPr>
  </w:style>
  <w:style w:type="paragraph" w:customStyle="1" w:styleId="Dizin">
    <w:name w:val="Dizin"/>
    <w:basedOn w:val="Normal"/>
    <w:qFormat/>
    <w:pPr>
      <w:suppressLineNumbers/>
    </w:pPr>
    <w:rPr>
      <w:rFonts w:cs="FreeSans"/>
    </w:rPr>
  </w:style>
  <w:style w:type="paragraph" w:styleId="KonuBal">
    <w:name w:val="Title"/>
    <w:basedOn w:val="Normal"/>
    <w:link w:val="KonuBalChar"/>
    <w:uiPriority w:val="99"/>
    <w:qFormat/>
    <w:rsid w:val="00246839"/>
    <w:pPr>
      <w:spacing w:line="360" w:lineRule="auto"/>
      <w:ind w:firstLine="567"/>
      <w:jc w:val="center"/>
    </w:pPr>
  </w:style>
  <w:style w:type="paragraph" w:styleId="DipnotMetni">
    <w:name w:val="footnote text"/>
    <w:basedOn w:val="Normal"/>
    <w:link w:val="DipnotMetniChar"/>
    <w:semiHidden/>
    <w:rsid w:val="00246839"/>
    <w:rPr>
      <w:sz w:val="20"/>
    </w:rPr>
  </w:style>
  <w:style w:type="paragraph" w:styleId="stBilgi">
    <w:name w:val="header"/>
    <w:basedOn w:val="Normal"/>
    <w:uiPriority w:val="99"/>
    <w:rsid w:val="00246839"/>
    <w:pPr>
      <w:tabs>
        <w:tab w:val="center" w:pos="4536"/>
        <w:tab w:val="right" w:pos="9072"/>
      </w:tabs>
    </w:pPr>
  </w:style>
  <w:style w:type="paragraph" w:customStyle="1" w:styleId="NormalPar">
    <w:name w:val="NormalPar"/>
    <w:uiPriority w:val="99"/>
    <w:qFormat/>
    <w:rsid w:val="00110173"/>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paragraph" w:styleId="SonnotMetni">
    <w:name w:val="endnote text"/>
    <w:basedOn w:val="Normal"/>
    <w:link w:val="SonnotMetniChar"/>
    <w:rsid w:val="00EF0ACB"/>
    <w:rPr>
      <w:sz w:val="20"/>
    </w:rPr>
  </w:style>
  <w:style w:type="paragraph" w:styleId="BalonMetni">
    <w:name w:val="Balloon Text"/>
    <w:basedOn w:val="Normal"/>
    <w:link w:val="BalonMetniChar"/>
    <w:uiPriority w:val="99"/>
    <w:semiHidden/>
    <w:qFormat/>
    <w:rsid w:val="00A03668"/>
    <w:rPr>
      <w:rFonts w:ascii="Tahoma" w:hAnsi="Tahoma" w:cs="Tahoma"/>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paragraph" w:styleId="BelgeBalantlar">
    <w:name w:val="Document Map"/>
    <w:basedOn w:val="Normal"/>
    <w:link w:val="BelgeBalantlarChar"/>
    <w:uiPriority w:val="99"/>
    <w:qFormat/>
    <w:rsid w:val="00AD5166"/>
    <w:rPr>
      <w:rFonts w:ascii="Tahoma" w:hAnsi="Tahoma" w:cs="Tahoma"/>
      <w:sz w:val="16"/>
      <w:szCs w:val="16"/>
    </w:rPr>
  </w:style>
  <w:style w:type="paragraph" w:styleId="NormalWeb">
    <w:name w:val="Normal (Web)"/>
    <w:basedOn w:val="Normal"/>
    <w:uiPriority w:val="99"/>
    <w:qFormat/>
    <w:rsid w:val="00B6040F"/>
    <w:rPr>
      <w:szCs w:val="24"/>
    </w:rPr>
  </w:style>
  <w:style w:type="paragraph" w:styleId="Altyaz">
    <w:name w:val="Subtitle"/>
    <w:basedOn w:val="Normal"/>
    <w:next w:val="Normal"/>
    <w:link w:val="AltyazChar"/>
    <w:autoRedefine/>
    <w:uiPriority w:val="99"/>
    <w:qFormat/>
    <w:rsid w:val="006A3EB4"/>
    <w:pPr>
      <w:outlineLvl w:val="1"/>
    </w:pPr>
    <w:rPr>
      <w:b w:val="0"/>
      <w:color w:val="FF0000"/>
      <w:sz w:val="16"/>
      <w:szCs w:val="16"/>
      <w:vertAlign w:val="superscript"/>
    </w:rPr>
  </w:style>
  <w:style w:type="paragraph" w:customStyle="1" w:styleId="mshfBesmele">
    <w:name w:val="mshfBesmele"/>
    <w:basedOn w:val="Normal"/>
    <w:uiPriority w:val="99"/>
    <w:qFormat/>
    <w:rsid w:val="00293F15"/>
    <w:pPr>
      <w:bidi/>
      <w:jc w:val="center"/>
    </w:pPr>
    <w:rPr>
      <w:rFonts w:cs="Shaikh Hamdullah Book"/>
      <w:b w:val="0"/>
      <w:szCs w:val="40"/>
      <w:lang w:bidi="ar-AE"/>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qFormat/>
    <w:rsid w:val="00696415"/>
    <w:pPr>
      <w:spacing w:line="360" w:lineRule="auto"/>
      <w:ind w:left="851" w:right="793"/>
      <w:jc w:val="both"/>
    </w:pPr>
    <w:rPr>
      <w:b w:val="0"/>
      <w:szCs w:val="24"/>
    </w:rPr>
  </w:style>
  <w:style w:type="paragraph" w:customStyle="1" w:styleId="BALIKLAR">
    <w:name w:val="BAŞLIKLAR"/>
    <w:basedOn w:val="Normal"/>
    <w:qFormat/>
    <w:rsid w:val="00271E53"/>
    <w:pPr>
      <w:widowControl w:val="0"/>
      <w:suppressAutoHyphens/>
      <w:spacing w:after="720"/>
      <w:jc w:val="center"/>
      <w:textAlignment w:val="baseline"/>
    </w:pPr>
    <w:rPr>
      <w:rFonts w:ascii="Arial" w:eastAsia="Arial" w:hAnsi="Arial" w:cs="Arial"/>
      <w:b w:val="0"/>
      <w:bCs/>
      <w:color w:val="FF0000"/>
      <w:kern w:val="2"/>
      <w:sz w:val="28"/>
      <w:szCs w:val="24"/>
      <w:lang w:eastAsia="zh-CN"/>
    </w:rPr>
  </w:style>
  <w:style w:type="paragraph" w:customStyle="1" w:styleId="Gvde">
    <w:name w:val="Gövde"/>
    <w:qFormat/>
    <w:rsid w:val="000E530D"/>
    <w:rPr>
      <w:rFonts w:ascii="Calibri" w:eastAsia="Calibri" w:hAnsi="Calibri" w:cs="Calibri"/>
      <w:color w:val="000000"/>
      <w:sz w:val="24"/>
      <w:szCs w:val="24"/>
      <w:u w:color="000000"/>
    </w:rPr>
  </w:style>
  <w:style w:type="table" w:styleId="TabloWeb3">
    <w:name w:val="Table Web 3"/>
    <w:basedOn w:val="NormalTablo"/>
    <w:uiPriority w:val="99"/>
    <w:rsid w:val="00DF5D39"/>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DKFT66RQZEX3-1797567310-2031</_dlc_DocId>
    <_dlc_DocIdUrl xmlns="4a2ce632-3ebe-48ff-a8b1-ed342ea1f401">
      <Url>https://dinhizmetleri.diyanet.gov.tr/_layouts/15/DocIdRedir.aspx?ID=DKFT66RQZEX3-1797567310-2031</Url>
      <Description>DKFT66RQZEX3-1797567310-2031</Description>
    </_dlc_DocIdUrl>
  </documentManagement>
</p:properties>
</file>

<file path=customXml/itemProps1.xml><?xml version="1.0" encoding="utf-8"?>
<ds:datastoreItem xmlns:ds="http://schemas.openxmlformats.org/officeDocument/2006/customXml" ds:itemID="{0E8E1566-FECE-46CE-A884-535C9DDFDEC2}"/>
</file>

<file path=customXml/itemProps2.xml><?xml version="1.0" encoding="utf-8"?>
<ds:datastoreItem xmlns:ds="http://schemas.openxmlformats.org/officeDocument/2006/customXml" ds:itemID="{BD686970-D58C-439E-ADB6-694207D67B4D}"/>
</file>

<file path=customXml/itemProps3.xml><?xml version="1.0" encoding="utf-8"?>
<ds:datastoreItem xmlns:ds="http://schemas.openxmlformats.org/officeDocument/2006/customXml" ds:itemID="{50DBBF73-82A4-491A-86C6-1B5E90F480E4}"/>
</file>

<file path=customXml/itemProps4.xml><?xml version="1.0" encoding="utf-8"?>
<ds:datastoreItem xmlns:ds="http://schemas.openxmlformats.org/officeDocument/2006/customXml" ds:itemID="{61BEC45F-40BD-4C8F-B633-807C1289B7F4}"/>
</file>

<file path=customXml/itemProps5.xml><?xml version="1.0" encoding="utf-8"?>
<ds:datastoreItem xmlns:ds="http://schemas.openxmlformats.org/officeDocument/2006/customXml" ds:itemID="{15D8DCDF-127E-467B-86BF-49EAB1673802}"/>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1724</Characters>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2020-11-27T07:55:00Z</cp:lastPrinted>
  <dcterms:created xsi:type="dcterms:W3CDTF">2020-11-26T12:23:00Z</dcterms:created>
  <dcterms:modified xsi:type="dcterms:W3CDTF">2020-11-27T07:55:00Z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0x010100EDF017DE59BD9D4BA6A14289BDF31CE3</vt:lpwstr>
  </property>
  <property fmtid="{D5CDD505-2E9C-101B-9397-08002B2CF9AE}" pid="9" name="_dlc_DocIdItemGuid">
    <vt:lpwstr>f8af9e10-d6c7-47c0-9a53-17ff80f3711e</vt:lpwstr>
  </property>
  <property fmtid="{D5CDD505-2E9C-101B-9397-08002B2CF9AE}" pid="10" name="TaxKeyword">
    <vt:lpwstr>71;#hutbe|367964cc-f3b8-4af9-9c9a-49236226e63f</vt:lpwstr>
  </property>
</Properties>
</file>